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B7C7" w14:textId="77777777" w:rsidR="00B0195B" w:rsidRDefault="00B0195B">
      <w:pPr>
        <w:pStyle w:val="BodyText"/>
        <w:rPr>
          <w:rFonts w:ascii="Times New Roman"/>
          <w:i w:val="0"/>
          <w:sz w:val="10"/>
        </w:rPr>
      </w:pPr>
    </w:p>
    <w:p w14:paraId="094308DD" w14:textId="77777777" w:rsidR="00B0195B" w:rsidRDefault="00E71CEB">
      <w:pPr>
        <w:spacing w:before="59"/>
        <w:ind w:left="220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E35CE3F" wp14:editId="613602AE">
            <wp:simplePos x="0" y="0"/>
            <wp:positionH relativeFrom="page">
              <wp:posOffset>5429250</wp:posOffset>
            </wp:positionH>
            <wp:positionV relativeFrom="paragraph">
              <wp:posOffset>-75546</wp:posOffset>
            </wp:positionV>
            <wp:extent cx="1409700" cy="3911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9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Version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</w:p>
    <w:p w14:paraId="08C14183" w14:textId="5B17925F" w:rsidR="00234E6B" w:rsidRPr="00234E6B" w:rsidRDefault="00234E6B" w:rsidP="00234E6B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</w:t>
      </w:r>
      <w:r w:rsidRPr="00234E6B">
        <w:rPr>
          <w:b/>
          <w:bCs/>
          <w:sz w:val="20"/>
        </w:rPr>
        <w:t>Questions &amp; Answers</w:t>
      </w:r>
    </w:p>
    <w:p w14:paraId="6BB7C945" w14:textId="77777777" w:rsidR="00B0195B" w:rsidRDefault="00B0195B">
      <w:pPr>
        <w:rPr>
          <w:sz w:val="20"/>
        </w:rPr>
      </w:pPr>
    </w:p>
    <w:p w14:paraId="04B144BF" w14:textId="2782FDC5" w:rsidR="00B0195B" w:rsidRDefault="00234E6B" w:rsidP="00234E6B">
      <w:pPr>
        <w:jc w:val="center"/>
        <w:rPr>
          <w:sz w:val="28"/>
          <w:szCs w:val="28"/>
        </w:rPr>
      </w:pPr>
      <w:r w:rsidRPr="00234E6B">
        <w:rPr>
          <w:sz w:val="28"/>
          <w:szCs w:val="28"/>
        </w:rPr>
        <w:t>G/S/KHT/KHA/26261/2024</w:t>
      </w:r>
    </w:p>
    <w:p w14:paraId="39EC4863" w14:textId="34BAC6B7" w:rsidR="00234E6B" w:rsidRPr="00234E6B" w:rsidRDefault="00234E6B" w:rsidP="00234E6B">
      <w:pPr>
        <w:jc w:val="center"/>
        <w:rPr>
          <w:sz w:val="20"/>
          <w:szCs w:val="20"/>
        </w:rPr>
      </w:pPr>
      <w:r w:rsidRPr="00234E6B">
        <w:rPr>
          <w:b/>
          <w:bCs/>
          <w:sz w:val="20"/>
          <w:szCs w:val="20"/>
        </w:rPr>
        <w:t>Provision to Provide Psychological Support Service for GOAL Global Sudan Staff</w:t>
      </w:r>
      <w:r>
        <w:rPr>
          <w:sz w:val="20"/>
          <w:szCs w:val="20"/>
        </w:rPr>
        <w:t xml:space="preserve"> </w:t>
      </w:r>
      <w:r w:rsidRPr="00234E6B">
        <w:rPr>
          <w:b/>
          <w:bCs/>
          <w:sz w:val="20"/>
          <w:szCs w:val="20"/>
        </w:rPr>
        <w:t>GOAL Ireland</w:t>
      </w:r>
    </w:p>
    <w:p w14:paraId="6454EE40" w14:textId="77777777" w:rsidR="00B0195B" w:rsidRDefault="00B0195B">
      <w:pPr>
        <w:rPr>
          <w:b/>
          <w:sz w:val="12"/>
        </w:rPr>
      </w:pPr>
    </w:p>
    <w:tbl>
      <w:tblPr>
        <w:tblW w:w="113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105"/>
        <w:gridCol w:w="5695"/>
      </w:tblGrid>
      <w:tr w:rsidR="00234E6B" w14:paraId="6A69D3A1" w14:textId="77777777" w:rsidTr="00234E6B">
        <w:trPr>
          <w:trHeight w:val="402"/>
        </w:trPr>
        <w:tc>
          <w:tcPr>
            <w:tcW w:w="540" w:type="dxa"/>
            <w:tcBorders>
              <w:right w:val="single" w:sz="4" w:space="0" w:color="auto"/>
            </w:tcBorders>
          </w:tcPr>
          <w:p w14:paraId="4A8493A7" w14:textId="77777777" w:rsidR="00234E6B" w:rsidRDefault="00234E6B">
            <w:pPr>
              <w:pStyle w:val="TableParagraph"/>
              <w:ind w:left="107"/>
            </w:pPr>
          </w:p>
          <w:p w14:paraId="2944FB2C" w14:textId="3AFC50BA" w:rsidR="00234E6B" w:rsidRPr="00234E6B" w:rsidRDefault="00234E6B" w:rsidP="00234E6B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14:paraId="3238A9A0" w14:textId="682FE7E1" w:rsidR="00234E6B" w:rsidRPr="00234E6B" w:rsidRDefault="00234E6B" w:rsidP="00234E6B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234E6B">
              <w:rPr>
                <w:sz w:val="28"/>
                <w:szCs w:val="28"/>
              </w:rPr>
              <w:t>Question</w:t>
            </w:r>
          </w:p>
        </w:tc>
        <w:tc>
          <w:tcPr>
            <w:tcW w:w="5695" w:type="dxa"/>
          </w:tcPr>
          <w:p w14:paraId="56648C5E" w14:textId="3B870FEB" w:rsidR="00234E6B" w:rsidRPr="00234E6B" w:rsidRDefault="00234E6B" w:rsidP="00234E6B">
            <w:pPr>
              <w:pStyle w:val="TableParagraph"/>
              <w:jc w:val="center"/>
              <w:rPr>
                <w:sz w:val="28"/>
                <w:szCs w:val="28"/>
              </w:rPr>
            </w:pPr>
            <w:r w:rsidRPr="00234E6B">
              <w:rPr>
                <w:sz w:val="28"/>
                <w:szCs w:val="28"/>
              </w:rPr>
              <w:t>Answers</w:t>
            </w:r>
          </w:p>
        </w:tc>
      </w:tr>
      <w:tr w:rsidR="00234E6B" w14:paraId="5F8AD44C" w14:textId="77777777" w:rsidTr="00234E6B">
        <w:trPr>
          <w:trHeight w:val="402"/>
        </w:trPr>
        <w:tc>
          <w:tcPr>
            <w:tcW w:w="540" w:type="dxa"/>
            <w:tcBorders>
              <w:right w:val="single" w:sz="4" w:space="0" w:color="auto"/>
            </w:tcBorders>
          </w:tcPr>
          <w:p w14:paraId="78E8AD63" w14:textId="7CB1CB81" w:rsidR="00234E6B" w:rsidRDefault="00234E6B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14:paraId="7851943C" w14:textId="2575101B" w:rsidR="00234E6B" w:rsidRPr="00234E6B" w:rsidRDefault="00234E6B" w:rsidP="00234E6B">
            <w:pPr>
              <w:pStyle w:val="TableParagraph"/>
              <w:ind w:left="107"/>
            </w:pPr>
            <w:r w:rsidRPr="00234E6B">
              <w:t>In the RFQ it is mentioned that the total hours per staff member will be 16 hours (almost 21 sessions), which translates to 21X230 = 4830 sessions.</w:t>
            </w:r>
          </w:p>
          <w:p w14:paraId="6CB0C1FF" w14:textId="2C436ACB" w:rsidR="00234E6B" w:rsidRPr="00234E6B" w:rsidRDefault="00234E6B" w:rsidP="00234E6B">
            <w:pPr>
              <w:pStyle w:val="TableParagraph"/>
              <w:ind w:left="107"/>
            </w:pPr>
            <w:r w:rsidRPr="00234E6B">
              <w:t>Should we share a financial proposal for 4840 sessions? (The number of sessions It will determine the pricing tier that we will offer)</w:t>
            </w:r>
          </w:p>
          <w:p w14:paraId="4B189482" w14:textId="77777777" w:rsidR="00234E6B" w:rsidRDefault="00234E6B">
            <w:pPr>
              <w:pStyle w:val="TableParagraph"/>
              <w:ind w:left="107"/>
            </w:pPr>
          </w:p>
        </w:tc>
        <w:tc>
          <w:tcPr>
            <w:tcW w:w="5695" w:type="dxa"/>
          </w:tcPr>
          <w:p w14:paraId="61E91BF4" w14:textId="77777777" w:rsidR="00234E6B" w:rsidRDefault="00234E6B">
            <w:pPr>
              <w:pStyle w:val="TableParagraph"/>
              <w:ind w:left="108"/>
            </w:pPr>
          </w:p>
          <w:p w14:paraId="1150B05F" w14:textId="557D99DE" w:rsidR="00AA406B" w:rsidRPr="00AA406B" w:rsidRDefault="00AA406B" w:rsidP="00AA406B">
            <w:r w:rsidRPr="00AA406B">
              <w:rPr>
                <w:highlight w:val="yellow"/>
              </w:rPr>
              <w:t xml:space="preserve">It’s </w:t>
            </w:r>
            <w:proofErr w:type="gramStart"/>
            <w:r w:rsidRPr="00AA406B">
              <w:rPr>
                <w:highlight w:val="yellow"/>
              </w:rPr>
              <w:t>confirmed ;</w:t>
            </w:r>
            <w:proofErr w:type="gramEnd"/>
            <w:r w:rsidRPr="00AA406B">
              <w:rPr>
                <w:highlight w:val="yellow"/>
              </w:rPr>
              <w:t xml:space="preserve"> but it could be more or less than the 4830 sessions . in addition to that we need to know the cost per hour for individual and also for </w:t>
            </w:r>
            <w:proofErr w:type="gramStart"/>
            <w:r w:rsidRPr="00AA406B">
              <w:rPr>
                <w:highlight w:val="yellow"/>
              </w:rPr>
              <w:t>group</w:t>
            </w:r>
            <w:r>
              <w:t xml:space="preserve"> .</w:t>
            </w:r>
            <w:proofErr w:type="gramEnd"/>
            <w:r>
              <w:t xml:space="preserve"> </w:t>
            </w:r>
          </w:p>
        </w:tc>
      </w:tr>
      <w:tr w:rsidR="00234E6B" w14:paraId="29E763FD" w14:textId="77777777" w:rsidTr="00234E6B">
        <w:trPr>
          <w:trHeight w:val="402"/>
        </w:trPr>
        <w:tc>
          <w:tcPr>
            <w:tcW w:w="540" w:type="dxa"/>
            <w:tcBorders>
              <w:right w:val="single" w:sz="4" w:space="0" w:color="auto"/>
            </w:tcBorders>
          </w:tcPr>
          <w:p w14:paraId="6BFF52C1" w14:textId="4BD90F32" w:rsidR="00234E6B" w:rsidRDefault="00234E6B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14:paraId="61059B29" w14:textId="5C21B8A3" w:rsidR="00234E6B" w:rsidRDefault="00234E6B" w:rsidP="00234E6B">
            <w:pPr>
              <w:pStyle w:val="TableParagraph"/>
              <w:ind w:left="107"/>
            </w:pPr>
            <w:r w:rsidRPr="00234E6B">
              <w:t>What are the payment terms? Is it in advance for 100% of the total contract amount or in multiple payments? (If it's multiple payments, how many payments?)</w:t>
            </w:r>
          </w:p>
        </w:tc>
        <w:tc>
          <w:tcPr>
            <w:tcW w:w="5695" w:type="dxa"/>
          </w:tcPr>
          <w:p w14:paraId="3D16AC93" w14:textId="01798DDE" w:rsidR="00234E6B" w:rsidRDefault="00234E6B">
            <w:pPr>
              <w:pStyle w:val="TableParagraph"/>
              <w:ind w:left="108"/>
            </w:pPr>
            <w:r>
              <w:t xml:space="preserve">GOAL financial rules &amp; regulations prohibit advanced payment – GOAL pays only when goods/supplies delivered or when service rendered. </w:t>
            </w:r>
            <w:r w:rsidR="00930ABF">
              <w:t xml:space="preserve">The relevant payment method should be after sessions conducted to whatever number of staffs. </w:t>
            </w:r>
            <w:r>
              <w:t>Advanced payments are allowed only in some exceptions not applicable here.</w:t>
            </w:r>
          </w:p>
        </w:tc>
      </w:tr>
      <w:tr w:rsidR="00234E6B" w14:paraId="5378B00F" w14:textId="77777777" w:rsidTr="00234E6B">
        <w:trPr>
          <w:trHeight w:val="402"/>
        </w:trPr>
        <w:tc>
          <w:tcPr>
            <w:tcW w:w="540" w:type="dxa"/>
            <w:tcBorders>
              <w:right w:val="single" w:sz="4" w:space="0" w:color="auto"/>
            </w:tcBorders>
          </w:tcPr>
          <w:p w14:paraId="2CF3998F" w14:textId="6128CA67" w:rsidR="00234E6B" w:rsidRDefault="00234E6B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14:paraId="6101FD5A" w14:textId="77777777" w:rsidR="00234E6B" w:rsidRDefault="00234E6B">
            <w:pPr>
              <w:pStyle w:val="TableParagraph"/>
              <w:ind w:left="107"/>
            </w:pPr>
          </w:p>
          <w:p w14:paraId="44A0BBFB" w14:textId="77777777" w:rsidR="00234E6B" w:rsidRDefault="00234E6B">
            <w:pPr>
              <w:pStyle w:val="TableParagraph"/>
              <w:ind w:left="107"/>
            </w:pPr>
          </w:p>
          <w:p w14:paraId="65ED50AE" w14:textId="77777777" w:rsidR="00234E6B" w:rsidRDefault="00234E6B">
            <w:pPr>
              <w:pStyle w:val="TableParagraph"/>
              <w:ind w:left="107"/>
            </w:pPr>
          </w:p>
          <w:p w14:paraId="3F2E6667" w14:textId="77777777" w:rsidR="00234E6B" w:rsidRDefault="00234E6B">
            <w:pPr>
              <w:pStyle w:val="TableParagraph"/>
              <w:ind w:left="107"/>
            </w:pPr>
          </w:p>
        </w:tc>
        <w:tc>
          <w:tcPr>
            <w:tcW w:w="5695" w:type="dxa"/>
          </w:tcPr>
          <w:p w14:paraId="1856C2B7" w14:textId="40DB7BEF" w:rsidR="00234E6B" w:rsidRDefault="00234E6B">
            <w:pPr>
              <w:pStyle w:val="TableParagraph"/>
              <w:ind w:left="108"/>
            </w:pPr>
          </w:p>
        </w:tc>
      </w:tr>
      <w:tr w:rsidR="00234E6B" w14:paraId="5DAF1133" w14:textId="77777777" w:rsidTr="00234E6B">
        <w:trPr>
          <w:trHeight w:val="402"/>
        </w:trPr>
        <w:tc>
          <w:tcPr>
            <w:tcW w:w="540" w:type="dxa"/>
            <w:tcBorders>
              <w:right w:val="single" w:sz="4" w:space="0" w:color="auto"/>
            </w:tcBorders>
          </w:tcPr>
          <w:p w14:paraId="58071786" w14:textId="74E9B811" w:rsidR="00234E6B" w:rsidRDefault="00234E6B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14:paraId="0B74242C" w14:textId="77777777" w:rsidR="00234E6B" w:rsidRDefault="00234E6B">
            <w:pPr>
              <w:pStyle w:val="TableParagraph"/>
              <w:ind w:left="107"/>
            </w:pPr>
          </w:p>
          <w:p w14:paraId="6A6DFC5A" w14:textId="77777777" w:rsidR="00234E6B" w:rsidRDefault="00234E6B">
            <w:pPr>
              <w:pStyle w:val="TableParagraph"/>
              <w:ind w:left="107"/>
            </w:pPr>
          </w:p>
          <w:p w14:paraId="30874B0D" w14:textId="77777777" w:rsidR="00234E6B" w:rsidRDefault="00234E6B">
            <w:pPr>
              <w:pStyle w:val="TableParagraph"/>
              <w:ind w:left="107"/>
            </w:pPr>
          </w:p>
          <w:p w14:paraId="4472AAA6" w14:textId="77777777" w:rsidR="00234E6B" w:rsidRDefault="00234E6B">
            <w:pPr>
              <w:pStyle w:val="TableParagraph"/>
              <w:ind w:left="107"/>
            </w:pPr>
          </w:p>
        </w:tc>
        <w:tc>
          <w:tcPr>
            <w:tcW w:w="5695" w:type="dxa"/>
          </w:tcPr>
          <w:p w14:paraId="231E54FC" w14:textId="4C99D44F" w:rsidR="00234E6B" w:rsidRDefault="00234E6B">
            <w:pPr>
              <w:pStyle w:val="TableParagraph"/>
              <w:ind w:left="108"/>
            </w:pPr>
          </w:p>
        </w:tc>
      </w:tr>
      <w:tr w:rsidR="00234E6B" w14:paraId="5CE38EBC" w14:textId="77777777" w:rsidTr="00234E6B">
        <w:trPr>
          <w:trHeight w:val="402"/>
        </w:trPr>
        <w:tc>
          <w:tcPr>
            <w:tcW w:w="540" w:type="dxa"/>
            <w:tcBorders>
              <w:right w:val="single" w:sz="4" w:space="0" w:color="auto"/>
            </w:tcBorders>
          </w:tcPr>
          <w:p w14:paraId="2033C093" w14:textId="45475E89" w:rsidR="00234E6B" w:rsidRDefault="00234E6B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14:paraId="266441CF" w14:textId="77777777" w:rsidR="00234E6B" w:rsidRDefault="00234E6B" w:rsidP="00234E6B">
            <w:pPr>
              <w:pStyle w:val="TableParagraph"/>
              <w:ind w:left="107"/>
              <w:jc w:val="center"/>
            </w:pPr>
          </w:p>
          <w:p w14:paraId="228D772C" w14:textId="77777777" w:rsidR="00234E6B" w:rsidRDefault="00234E6B" w:rsidP="00234E6B">
            <w:pPr>
              <w:pStyle w:val="TableParagraph"/>
              <w:ind w:left="107"/>
              <w:jc w:val="center"/>
            </w:pPr>
          </w:p>
          <w:p w14:paraId="12B40CE0" w14:textId="77777777" w:rsidR="00234E6B" w:rsidRDefault="00234E6B" w:rsidP="00234E6B">
            <w:pPr>
              <w:pStyle w:val="TableParagraph"/>
              <w:ind w:left="107"/>
              <w:jc w:val="center"/>
            </w:pPr>
          </w:p>
          <w:p w14:paraId="21DFB82B" w14:textId="77777777" w:rsidR="00234E6B" w:rsidRDefault="00234E6B" w:rsidP="00234E6B">
            <w:pPr>
              <w:pStyle w:val="TableParagraph"/>
              <w:ind w:left="107"/>
              <w:jc w:val="center"/>
            </w:pPr>
          </w:p>
        </w:tc>
        <w:tc>
          <w:tcPr>
            <w:tcW w:w="5695" w:type="dxa"/>
          </w:tcPr>
          <w:p w14:paraId="7C6F8238" w14:textId="2D57F1B0" w:rsidR="00234E6B" w:rsidRDefault="00234E6B">
            <w:pPr>
              <w:pStyle w:val="TableParagraph"/>
              <w:ind w:left="108"/>
            </w:pPr>
          </w:p>
        </w:tc>
      </w:tr>
      <w:tr w:rsidR="00234E6B" w14:paraId="4B1E0479" w14:textId="77777777" w:rsidTr="00234E6B">
        <w:trPr>
          <w:trHeight w:val="402"/>
        </w:trPr>
        <w:tc>
          <w:tcPr>
            <w:tcW w:w="540" w:type="dxa"/>
            <w:tcBorders>
              <w:right w:val="single" w:sz="4" w:space="0" w:color="auto"/>
            </w:tcBorders>
          </w:tcPr>
          <w:p w14:paraId="4A7671FF" w14:textId="5E027912" w:rsidR="00234E6B" w:rsidRDefault="00234E6B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14:paraId="2BED8EFC" w14:textId="77777777" w:rsidR="00234E6B" w:rsidRDefault="00234E6B">
            <w:pPr>
              <w:pStyle w:val="TableParagraph"/>
              <w:ind w:left="107"/>
            </w:pPr>
          </w:p>
          <w:p w14:paraId="6C69D90B" w14:textId="77777777" w:rsidR="00234E6B" w:rsidRDefault="00234E6B">
            <w:pPr>
              <w:pStyle w:val="TableParagraph"/>
              <w:ind w:left="107"/>
            </w:pPr>
          </w:p>
          <w:p w14:paraId="4FDF7D61" w14:textId="77777777" w:rsidR="00234E6B" w:rsidRDefault="00234E6B">
            <w:pPr>
              <w:pStyle w:val="TableParagraph"/>
              <w:ind w:left="107"/>
            </w:pPr>
          </w:p>
          <w:p w14:paraId="45322CBA" w14:textId="77777777" w:rsidR="00234E6B" w:rsidRDefault="00234E6B">
            <w:pPr>
              <w:pStyle w:val="TableParagraph"/>
              <w:ind w:left="107"/>
            </w:pPr>
          </w:p>
        </w:tc>
        <w:tc>
          <w:tcPr>
            <w:tcW w:w="5695" w:type="dxa"/>
          </w:tcPr>
          <w:p w14:paraId="3D002F29" w14:textId="64C3C38F" w:rsidR="00234E6B" w:rsidRDefault="00234E6B">
            <w:pPr>
              <w:pStyle w:val="TableParagraph"/>
              <w:ind w:left="108"/>
            </w:pPr>
          </w:p>
        </w:tc>
      </w:tr>
      <w:tr w:rsidR="00234E6B" w14:paraId="71CF0061" w14:textId="77777777" w:rsidTr="00234E6B">
        <w:trPr>
          <w:trHeight w:val="402"/>
        </w:trPr>
        <w:tc>
          <w:tcPr>
            <w:tcW w:w="540" w:type="dxa"/>
            <w:tcBorders>
              <w:right w:val="single" w:sz="4" w:space="0" w:color="auto"/>
            </w:tcBorders>
          </w:tcPr>
          <w:p w14:paraId="599E61DC" w14:textId="1FEB966F" w:rsidR="00234E6B" w:rsidRDefault="00234E6B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14:paraId="7ECFDD6A" w14:textId="77777777" w:rsidR="00234E6B" w:rsidRDefault="00234E6B">
            <w:pPr>
              <w:pStyle w:val="TableParagraph"/>
              <w:ind w:left="107"/>
            </w:pPr>
          </w:p>
          <w:p w14:paraId="291F7066" w14:textId="77777777" w:rsidR="00234E6B" w:rsidRDefault="00234E6B">
            <w:pPr>
              <w:pStyle w:val="TableParagraph"/>
              <w:ind w:left="107"/>
            </w:pPr>
          </w:p>
          <w:p w14:paraId="42F1782D" w14:textId="77777777" w:rsidR="00234E6B" w:rsidRDefault="00234E6B">
            <w:pPr>
              <w:pStyle w:val="TableParagraph"/>
              <w:ind w:left="107"/>
            </w:pPr>
          </w:p>
          <w:p w14:paraId="46F0ADAC" w14:textId="77777777" w:rsidR="00234E6B" w:rsidRDefault="00234E6B">
            <w:pPr>
              <w:pStyle w:val="TableParagraph"/>
              <w:ind w:left="107"/>
            </w:pPr>
          </w:p>
        </w:tc>
        <w:tc>
          <w:tcPr>
            <w:tcW w:w="5695" w:type="dxa"/>
          </w:tcPr>
          <w:p w14:paraId="2C1D0ED6" w14:textId="0AC1C6B4" w:rsidR="00234E6B" w:rsidRDefault="00234E6B">
            <w:pPr>
              <w:pStyle w:val="TableParagraph"/>
              <w:ind w:left="108"/>
            </w:pPr>
          </w:p>
        </w:tc>
      </w:tr>
      <w:tr w:rsidR="00234E6B" w14:paraId="5D846802" w14:textId="77777777" w:rsidTr="00234E6B">
        <w:trPr>
          <w:trHeight w:val="402"/>
        </w:trPr>
        <w:tc>
          <w:tcPr>
            <w:tcW w:w="540" w:type="dxa"/>
            <w:tcBorders>
              <w:right w:val="single" w:sz="4" w:space="0" w:color="auto"/>
            </w:tcBorders>
          </w:tcPr>
          <w:p w14:paraId="2D4E84DF" w14:textId="2BF6F392" w:rsidR="00234E6B" w:rsidRDefault="00234E6B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14:paraId="2FAA5A2F" w14:textId="77777777" w:rsidR="00234E6B" w:rsidRDefault="00234E6B">
            <w:pPr>
              <w:pStyle w:val="TableParagraph"/>
              <w:ind w:left="107"/>
            </w:pPr>
          </w:p>
          <w:p w14:paraId="3CC1FD30" w14:textId="77777777" w:rsidR="00234E6B" w:rsidRDefault="00234E6B">
            <w:pPr>
              <w:pStyle w:val="TableParagraph"/>
              <w:ind w:left="107"/>
            </w:pPr>
          </w:p>
          <w:p w14:paraId="518E6FBA" w14:textId="77777777" w:rsidR="00234E6B" w:rsidRDefault="00234E6B" w:rsidP="00234E6B">
            <w:pPr>
              <w:pStyle w:val="TableParagraph"/>
            </w:pPr>
          </w:p>
          <w:p w14:paraId="5D65A2F7" w14:textId="77777777" w:rsidR="00234E6B" w:rsidRDefault="00234E6B">
            <w:pPr>
              <w:pStyle w:val="TableParagraph"/>
              <w:ind w:left="107"/>
            </w:pPr>
          </w:p>
        </w:tc>
        <w:tc>
          <w:tcPr>
            <w:tcW w:w="5695" w:type="dxa"/>
          </w:tcPr>
          <w:p w14:paraId="384C2DC3" w14:textId="21DAAE83" w:rsidR="00234E6B" w:rsidRDefault="00234E6B">
            <w:pPr>
              <w:pStyle w:val="TableParagraph"/>
              <w:ind w:left="108"/>
            </w:pPr>
          </w:p>
        </w:tc>
      </w:tr>
      <w:tr w:rsidR="00234E6B" w14:paraId="64B1EC10" w14:textId="77777777" w:rsidTr="00234E6B">
        <w:trPr>
          <w:trHeight w:val="402"/>
        </w:trPr>
        <w:tc>
          <w:tcPr>
            <w:tcW w:w="540" w:type="dxa"/>
            <w:tcBorders>
              <w:right w:val="single" w:sz="4" w:space="0" w:color="auto"/>
            </w:tcBorders>
          </w:tcPr>
          <w:p w14:paraId="3B96EA38" w14:textId="3BEAFA50" w:rsidR="00234E6B" w:rsidRDefault="00234E6B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14:paraId="1A9B73A6" w14:textId="77777777" w:rsidR="00234E6B" w:rsidRDefault="00234E6B">
            <w:pPr>
              <w:pStyle w:val="TableParagraph"/>
              <w:ind w:left="107"/>
            </w:pPr>
          </w:p>
          <w:p w14:paraId="017D71FC" w14:textId="77777777" w:rsidR="00234E6B" w:rsidRDefault="00234E6B">
            <w:pPr>
              <w:pStyle w:val="TableParagraph"/>
              <w:ind w:left="107"/>
            </w:pPr>
          </w:p>
          <w:p w14:paraId="05B00F1F" w14:textId="77777777" w:rsidR="00234E6B" w:rsidRDefault="00234E6B">
            <w:pPr>
              <w:pStyle w:val="TableParagraph"/>
              <w:ind w:left="107"/>
            </w:pPr>
          </w:p>
          <w:p w14:paraId="23375DA9" w14:textId="77777777" w:rsidR="00234E6B" w:rsidRDefault="00234E6B">
            <w:pPr>
              <w:pStyle w:val="TableParagraph"/>
              <w:ind w:left="107"/>
            </w:pPr>
          </w:p>
        </w:tc>
        <w:tc>
          <w:tcPr>
            <w:tcW w:w="5695" w:type="dxa"/>
          </w:tcPr>
          <w:p w14:paraId="27A449DA" w14:textId="766BDE2D" w:rsidR="00234E6B" w:rsidRDefault="00234E6B">
            <w:pPr>
              <w:pStyle w:val="TableParagraph"/>
              <w:ind w:left="108"/>
            </w:pPr>
          </w:p>
        </w:tc>
      </w:tr>
      <w:tr w:rsidR="00234E6B" w14:paraId="6FAC24AB" w14:textId="77777777" w:rsidTr="00234E6B">
        <w:trPr>
          <w:trHeight w:val="402"/>
        </w:trPr>
        <w:tc>
          <w:tcPr>
            <w:tcW w:w="540" w:type="dxa"/>
            <w:tcBorders>
              <w:right w:val="single" w:sz="4" w:space="0" w:color="auto"/>
            </w:tcBorders>
          </w:tcPr>
          <w:p w14:paraId="18BA00AD" w14:textId="2BD35C94" w:rsidR="00234E6B" w:rsidRDefault="00234E6B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14:paraId="133C51BB" w14:textId="77777777" w:rsidR="00234E6B" w:rsidRDefault="00234E6B">
            <w:pPr>
              <w:pStyle w:val="TableParagraph"/>
              <w:ind w:left="107"/>
            </w:pPr>
          </w:p>
          <w:p w14:paraId="2916A957" w14:textId="77777777" w:rsidR="00234E6B" w:rsidRDefault="00234E6B">
            <w:pPr>
              <w:pStyle w:val="TableParagraph"/>
              <w:ind w:left="107"/>
            </w:pPr>
          </w:p>
          <w:p w14:paraId="18E794E4" w14:textId="77777777" w:rsidR="00234E6B" w:rsidRDefault="00234E6B">
            <w:pPr>
              <w:pStyle w:val="TableParagraph"/>
              <w:ind w:left="107"/>
            </w:pPr>
          </w:p>
          <w:p w14:paraId="32758B34" w14:textId="77777777" w:rsidR="00234E6B" w:rsidRDefault="00234E6B">
            <w:pPr>
              <w:pStyle w:val="TableParagraph"/>
              <w:ind w:left="107"/>
            </w:pPr>
          </w:p>
        </w:tc>
        <w:tc>
          <w:tcPr>
            <w:tcW w:w="5695" w:type="dxa"/>
          </w:tcPr>
          <w:p w14:paraId="32B89EAD" w14:textId="44209EB6" w:rsidR="00234E6B" w:rsidRDefault="00234E6B">
            <w:pPr>
              <w:pStyle w:val="TableParagraph"/>
              <w:ind w:left="108"/>
            </w:pPr>
          </w:p>
        </w:tc>
      </w:tr>
    </w:tbl>
    <w:p w14:paraId="7B378A48" w14:textId="30E44A9B" w:rsidR="00B0195B" w:rsidRPr="00234E6B" w:rsidRDefault="00673B5A" w:rsidP="00234E6B">
      <w:pPr>
        <w:rPr>
          <w:sz w:val="20"/>
        </w:rPr>
      </w:pPr>
      <w:r>
        <w:rPr>
          <w:sz w:val="20"/>
        </w:rPr>
        <w:t xml:space="preserve">          </w:t>
      </w:r>
    </w:p>
    <w:p w14:paraId="1CC0DEF3" w14:textId="5C6338F8" w:rsidR="00B0195B" w:rsidRDefault="00E71CEB">
      <w:pPr>
        <w:tabs>
          <w:tab w:val="left" w:pos="8141"/>
        </w:tabs>
        <w:spacing w:before="94"/>
        <w:ind w:left="220"/>
        <w:rPr>
          <w:rFonts w:ascii="Tahoma"/>
          <w:sz w:val="18"/>
        </w:rPr>
      </w:pPr>
      <w:r>
        <w:rPr>
          <w:rFonts w:ascii="Tahoma"/>
          <w:w w:val="105"/>
          <w:sz w:val="18"/>
        </w:rPr>
        <w:tab/>
        <w:t>Page</w:t>
      </w:r>
      <w:r>
        <w:rPr>
          <w:rFonts w:ascii="Tahoma"/>
          <w:spacing w:val="-11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1</w:t>
      </w:r>
      <w:r>
        <w:rPr>
          <w:rFonts w:ascii="Tahoma"/>
          <w:spacing w:val="-10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of</w:t>
      </w:r>
      <w:r>
        <w:rPr>
          <w:rFonts w:ascii="Tahoma"/>
          <w:spacing w:val="-14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1</w:t>
      </w:r>
    </w:p>
    <w:sectPr w:rsidR="00B0195B">
      <w:type w:val="continuous"/>
      <w:pgSz w:w="11910" w:h="16840"/>
      <w:pgMar w:top="3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28BC"/>
    <w:multiLevelType w:val="multilevel"/>
    <w:tmpl w:val="C8C0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66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5B"/>
    <w:rsid w:val="00005888"/>
    <w:rsid w:val="00131894"/>
    <w:rsid w:val="00225B09"/>
    <w:rsid w:val="00234E6B"/>
    <w:rsid w:val="00257B91"/>
    <w:rsid w:val="003560CC"/>
    <w:rsid w:val="00381920"/>
    <w:rsid w:val="0040156A"/>
    <w:rsid w:val="00414C83"/>
    <w:rsid w:val="005133B7"/>
    <w:rsid w:val="005A07E8"/>
    <w:rsid w:val="00614DFA"/>
    <w:rsid w:val="00647932"/>
    <w:rsid w:val="00673B5A"/>
    <w:rsid w:val="007106C9"/>
    <w:rsid w:val="0075098A"/>
    <w:rsid w:val="00785DD5"/>
    <w:rsid w:val="007876B0"/>
    <w:rsid w:val="007D05BC"/>
    <w:rsid w:val="008A5A22"/>
    <w:rsid w:val="008D677A"/>
    <w:rsid w:val="008F4503"/>
    <w:rsid w:val="00930ABF"/>
    <w:rsid w:val="0098360C"/>
    <w:rsid w:val="009F780D"/>
    <w:rsid w:val="00AA0DAA"/>
    <w:rsid w:val="00AA406B"/>
    <w:rsid w:val="00B0195B"/>
    <w:rsid w:val="00B03499"/>
    <w:rsid w:val="00B03ED0"/>
    <w:rsid w:val="00B13EE2"/>
    <w:rsid w:val="00B3729B"/>
    <w:rsid w:val="00BD6A80"/>
    <w:rsid w:val="00C57964"/>
    <w:rsid w:val="00C7766A"/>
    <w:rsid w:val="00CA465A"/>
    <w:rsid w:val="00CC0F31"/>
    <w:rsid w:val="00D2426D"/>
    <w:rsid w:val="00DB3472"/>
    <w:rsid w:val="00DF42F9"/>
    <w:rsid w:val="00E71CEB"/>
    <w:rsid w:val="00E77978"/>
    <w:rsid w:val="00F226A5"/>
    <w:rsid w:val="00F6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7B2C1"/>
  <w15:docId w15:val="{34A85F08-9208-354B-B236-1B1DDB69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40"/>
      <w:ind w:left="2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00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8664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GOAL</dc:creator>
  <cp:lastModifiedBy>Mohamed Adam Ahmed Agib</cp:lastModifiedBy>
  <cp:revision>2</cp:revision>
  <dcterms:created xsi:type="dcterms:W3CDTF">2024-05-08T10:41:00Z</dcterms:created>
  <dcterms:modified xsi:type="dcterms:W3CDTF">2024-05-08T10:41:00Z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2023-10-31T00:00:00Z</vt:filetime>
  </property>
  <property fmtid="{D5CDD505-2E9C-101B-9397-08002B2CF9AE}" pid="5" name="GrammarlyDocumentId">
    <vt:lpwstr>b59d18bb6da66ac8706190d616d24203714adae6cf20fa7f1c3aee5648f8ae95</vt:lpwstr>
  </property>
</Properties>
</file>